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ascii="ＭＳ 明朝" w:hAnsi="ＭＳ 明朝" w:eastAsia="ＭＳ 明朝"/>
        </w:rPr>
        <w:t>様式４</w:t>
      </w:r>
    </w:p>
    <w:p>
      <w:pPr>
        <w:pStyle w:val="0"/>
        <w:wordWrap w:val="0"/>
        <w:jc w:val="right"/>
        <w:rPr>
          <w:rFonts w:hint="default"/>
        </w:rPr>
      </w:pPr>
    </w:p>
    <w:p>
      <w:pPr>
        <w:pStyle w:val="0"/>
        <w:spacing w:line="484" w:lineRule="exact"/>
        <w:jc w:val="center"/>
        <w:rPr>
          <w:rFonts w:hint="default"/>
        </w:rPr>
      </w:pPr>
      <w:r>
        <w:rPr>
          <w:rFonts w:hint="eastAsia" w:ascii="ＭＳ 明朝" w:hAnsi="ＭＳ 明朝" w:eastAsia="ＭＳ 明朝"/>
          <w:sz w:val="28"/>
        </w:rPr>
        <w:t>誓　　　約　　　書</w:t>
      </w:r>
    </w:p>
    <w:p>
      <w:pPr>
        <w:pStyle w:val="0"/>
        <w:wordWrap w:val="0"/>
        <w:jc w:val="right"/>
        <w:rPr>
          <w:rFonts w:hint="default"/>
        </w:rPr>
      </w:pPr>
    </w:p>
    <w:p>
      <w:pPr>
        <w:pStyle w:val="0"/>
        <w:wordWrap w:val="0"/>
        <w:jc w:val="right"/>
        <w:rPr>
          <w:rFonts w:hint="default"/>
        </w:rPr>
      </w:pPr>
      <w:r>
        <w:rPr>
          <w:rFonts w:hint="eastAsia" w:ascii="ＭＳ 明朝" w:hAnsi="ＭＳ 明朝" w:eastAsia="ＭＳ 明朝"/>
        </w:rPr>
        <w:t>令和　　年　　月　　日</w:t>
      </w:r>
    </w:p>
    <w:p>
      <w:pPr>
        <w:pStyle w:val="0"/>
        <w:ind w:right="723" w:firstLine="5783" w:firstLineChars="2400"/>
        <w:jc w:val="right"/>
        <w:rPr>
          <w:rFonts w:hint="default"/>
        </w:rPr>
      </w:pPr>
      <w:bookmarkStart w:id="0" w:name="_GoBack"/>
      <w:bookmarkEnd w:id="0"/>
    </w:p>
    <w:p>
      <w:pPr>
        <w:pStyle w:val="0"/>
        <w:rPr>
          <w:rFonts w:hint="eastAsia" w:ascii="ＭＳ 明朝" w:hAnsi="ＭＳ 明朝" w:eastAsia="ＭＳ 明朝"/>
        </w:rPr>
      </w:pPr>
      <w:r>
        <w:rPr>
          <w:rFonts w:hint="eastAsia" w:ascii="ＭＳ 明朝" w:hAnsi="ＭＳ 明朝" w:eastAsia="ＭＳ 明朝"/>
        </w:rPr>
        <w:t>株式会社ピッグファーム嶺石</w:t>
      </w:r>
    </w:p>
    <w:p>
      <w:pPr>
        <w:pStyle w:val="0"/>
        <w:rPr>
          <w:rFonts w:hint="default" w:ascii="ＭＳ 明朝" w:hAnsi="ＭＳ 明朝" w:eastAsia="ＭＳ 明朝"/>
        </w:rPr>
      </w:pPr>
      <w:r>
        <w:rPr>
          <w:rFonts w:hint="eastAsia" w:ascii="ＭＳ 明朝" w:hAnsi="ＭＳ 明朝" w:eastAsia="ＭＳ 明朝"/>
        </w:rPr>
        <w:t>代表取締役</w:t>
      </w:r>
      <w:r>
        <w:rPr>
          <w:rFonts w:hint="eastAsia" w:ascii="ＭＳ 明朝" w:hAnsi="ＭＳ 明朝" w:eastAsia="ＭＳ 明朝"/>
        </w:rPr>
        <w:t xml:space="preserve">   </w:t>
      </w:r>
      <w:r>
        <w:rPr>
          <w:rFonts w:hint="eastAsia" w:ascii="ＭＳ 明朝" w:hAnsi="ＭＳ 明朝" w:eastAsia="ＭＳ 明朝"/>
        </w:rPr>
        <w:t>嶺石　藤男　様</w:t>
      </w:r>
    </w:p>
    <w:p>
      <w:pPr>
        <w:pStyle w:val="0"/>
        <w:rPr>
          <w:rFonts w:hint="default"/>
        </w:rPr>
      </w:pPr>
    </w:p>
    <w:p>
      <w:pPr>
        <w:pStyle w:val="0"/>
        <w:rPr>
          <w:rFonts w:hint="default"/>
        </w:rPr>
      </w:pPr>
      <w:r>
        <w:rPr>
          <w:rFonts w:hint="eastAsia" w:ascii="ＭＳ 明朝" w:hAnsi="ＭＳ 明朝" w:eastAsia="ＭＳ 明朝"/>
          <w:spacing w:val="-7"/>
        </w:rPr>
        <w:t xml:space="preserve">                               </w:t>
      </w:r>
      <w:r>
        <w:rPr>
          <w:rFonts w:hint="eastAsia" w:ascii="ＭＳ 明朝" w:hAnsi="ＭＳ 明朝" w:eastAsia="ＭＳ 明朝"/>
        </w:rPr>
        <w:t>　　　</w:t>
      </w:r>
      <w:r>
        <w:rPr>
          <w:rFonts w:hint="eastAsia" w:ascii="ＭＳ 明朝" w:hAnsi="ＭＳ 明朝" w:eastAsia="ＭＳ 明朝"/>
          <w:spacing w:val="-7"/>
        </w:rPr>
        <w:t xml:space="preserve"> </w:t>
      </w:r>
      <w:r>
        <w:rPr>
          <w:rFonts w:hint="eastAsia" w:ascii="ＭＳ 明朝" w:hAnsi="ＭＳ 明朝" w:eastAsia="ＭＳ 明朝"/>
        </w:rPr>
        <w:t>住　　所　</w:t>
      </w:r>
    </w:p>
    <w:p>
      <w:pPr>
        <w:pStyle w:val="0"/>
        <w:ind w:firstLine="4217" w:firstLineChars="1750"/>
        <w:rPr>
          <w:rFonts w:hint="default"/>
          <w:sz w:val="28"/>
          <w:vertAlign w:val="subscript"/>
        </w:rPr>
      </w:pPr>
      <w:r>
        <w:rPr>
          <w:rFonts w:hint="eastAsia" w:ascii="ＭＳ 明朝" w:hAnsi="ＭＳ 明朝" w:eastAsia="ＭＳ 明朝"/>
          <w:vertAlign w:val="subscript"/>
        </w:rPr>
        <w:t>ふりがな　　　</w:t>
      </w:r>
    </w:p>
    <w:p>
      <w:pPr>
        <w:pStyle w:val="0"/>
        <w:rPr>
          <w:rFonts w:hint="default" w:ascii="ＭＳ 明朝" w:hAnsi="ＭＳ 明朝" w:eastAsia="ＭＳ 明朝"/>
        </w:rPr>
      </w:pPr>
      <w:r>
        <w:rPr>
          <w:rFonts w:hint="eastAsia" w:ascii="ＭＳ 明朝" w:hAnsi="ＭＳ 明朝" w:eastAsia="ＭＳ 明朝"/>
          <w:spacing w:val="-7"/>
        </w:rPr>
        <w:t xml:space="preserve">                           </w:t>
      </w:r>
      <w:r>
        <w:rPr>
          <w:rFonts w:hint="eastAsia" w:ascii="ＭＳ 明朝" w:hAnsi="ＭＳ 明朝" w:eastAsia="ＭＳ 明朝"/>
        </w:rPr>
        <w:t>　　　</w:t>
      </w:r>
      <w:r>
        <w:rPr>
          <w:rFonts w:hint="eastAsia" w:ascii="ＭＳ 明朝" w:hAnsi="ＭＳ 明朝" w:eastAsia="ＭＳ 明朝"/>
          <w:spacing w:val="-7"/>
        </w:rPr>
        <w:t xml:space="preserve">     </w:t>
      </w:r>
      <w:r>
        <w:rPr>
          <w:rFonts w:hint="eastAsia" w:ascii="ＭＳ 明朝" w:hAnsi="ＭＳ 明朝" w:eastAsia="ＭＳ 明朝"/>
        </w:rPr>
        <w:t>氏　　名　</w:t>
      </w:r>
    </w:p>
    <w:p>
      <w:pPr>
        <w:pStyle w:val="0"/>
        <w:ind w:firstLine="7469" w:firstLineChars="3100"/>
        <w:rPr>
          <w:rFonts w:hint="default"/>
        </w:rPr>
      </w:pPr>
      <w:r>
        <w:rPr>
          <w:rFonts w:hint="eastAsia" w:ascii="ＭＳ 明朝" w:hAnsi="ＭＳ 明朝" w:eastAsia="ＭＳ 明朝"/>
        </w:rPr>
        <w:t>　　　　　印　　　</w:t>
      </w:r>
    </w:p>
    <w:p>
      <w:pPr>
        <w:pStyle w:val="0"/>
        <w:rPr>
          <w:rFonts w:hint="default" w:ascii="ＭＳ 明朝" w:hAnsi="ＭＳ 明朝" w:eastAsia="ＭＳ 明朝"/>
        </w:rPr>
      </w:pPr>
    </w:p>
    <w:p>
      <w:pPr>
        <w:pStyle w:val="0"/>
        <w:rPr>
          <w:rFonts w:hint="default"/>
        </w:rPr>
      </w:pPr>
      <w:r>
        <w:rPr>
          <w:rFonts w:hint="eastAsia" w:ascii="ＭＳ 明朝" w:hAnsi="ＭＳ 明朝" w:eastAsia="ＭＳ 明朝"/>
        </w:rPr>
        <w:t>　私は、令和３年度畜産・酪農収益力強化整備等特別対策事業一般競争入札の参加に当たり、次の事項について誓約します。</w:t>
      </w:r>
    </w:p>
    <w:p>
      <w:pPr>
        <w:pStyle w:val="0"/>
        <w:rPr>
          <w:rFonts w:hint="default"/>
        </w:rPr>
      </w:pPr>
    </w:p>
    <w:p>
      <w:pPr>
        <w:pStyle w:val="0"/>
        <w:ind w:left="241" w:hanging="241"/>
        <w:rPr>
          <w:rFonts w:hint="default"/>
        </w:rPr>
      </w:pPr>
      <w:r>
        <w:rPr>
          <w:rFonts w:hint="eastAsia" w:ascii="ＭＳ 明朝" w:hAnsi="ＭＳ 明朝" w:eastAsia="ＭＳ 明朝"/>
        </w:rPr>
        <w:t>　　自己、本事業実施主体の構成員等が、各号のいずれにも該当する者ではありません。</w:t>
      </w:r>
    </w:p>
    <w:p>
      <w:pPr>
        <w:pStyle w:val="0"/>
        <w:ind w:left="223" w:firstLine="224"/>
        <w:rPr>
          <w:rFonts w:hint="default"/>
        </w:rPr>
      </w:pPr>
      <w:r>
        <w:rPr>
          <w:rFonts w:hint="eastAsia" w:ascii="ＭＳ 明朝" w:hAnsi="ＭＳ 明朝" w:eastAsia="ＭＳ 明朝"/>
        </w:rPr>
        <w:t>また、次の各号に掲げる者が、その運営に実質的に関与している法人その他の団体又は個人ではありません。</w:t>
      </w:r>
    </w:p>
    <w:p>
      <w:pPr>
        <w:pStyle w:val="0"/>
        <w:ind w:left="223" w:firstLine="224"/>
        <w:rPr>
          <w:rFonts w:hint="default"/>
        </w:rPr>
      </w:pPr>
    </w:p>
    <w:p>
      <w:pPr>
        <w:pStyle w:val="0"/>
        <w:ind w:left="482" w:hanging="241"/>
        <w:rPr>
          <w:rFonts w:hint="default"/>
        </w:rPr>
      </w:pPr>
      <w:r>
        <w:rPr>
          <w:rFonts w:hint="eastAsia" w:ascii="ＭＳ 明朝" w:hAnsi="ＭＳ 明朝" w:eastAsia="ＭＳ 明朝"/>
        </w:rPr>
        <w:t>ア　暴力団（暴力団員による不当な行為の防止等に関する法律（平成３年法律第７７号）第２条第２号に規定する暴力団をいう。以下同じ。）</w:t>
      </w:r>
    </w:p>
    <w:p>
      <w:pPr>
        <w:pStyle w:val="0"/>
        <w:ind w:left="723" w:hanging="482"/>
        <w:rPr>
          <w:rFonts w:hint="default"/>
        </w:rPr>
      </w:pPr>
      <w:r>
        <w:rPr>
          <w:rFonts w:hint="eastAsia" w:ascii="ＭＳ 明朝" w:hAnsi="ＭＳ 明朝" w:eastAsia="ＭＳ 明朝"/>
        </w:rPr>
        <w:t>イ　暴力団員（同法第２条第６号に規定する暴力団員をいう。以下同じ。）</w:t>
      </w:r>
    </w:p>
    <w:p>
      <w:pPr>
        <w:pStyle w:val="0"/>
        <w:ind w:left="723" w:hanging="482"/>
        <w:rPr>
          <w:rFonts w:hint="default"/>
        </w:rPr>
      </w:pPr>
      <w:r>
        <w:rPr>
          <w:rFonts w:hint="eastAsia" w:ascii="ＭＳ 明朝" w:hAnsi="ＭＳ 明朝" w:eastAsia="ＭＳ 明朝"/>
        </w:rPr>
        <w:t>ウ　暴力団員でなくなった日から５年を経過しない者</w:t>
      </w:r>
    </w:p>
    <w:p>
      <w:pPr>
        <w:pStyle w:val="0"/>
        <w:ind w:left="723" w:hanging="482"/>
        <w:rPr>
          <w:rFonts w:hint="default"/>
        </w:rPr>
      </w:pPr>
      <w:r>
        <w:rPr>
          <w:rFonts w:hint="eastAsia" w:ascii="ＭＳ 明朝" w:hAnsi="ＭＳ 明朝" w:eastAsia="ＭＳ 明朝"/>
        </w:rPr>
        <w:t>エ　暴力団若しくは暴力団員と密接な関係を有する者</w:t>
      </w:r>
    </w:p>
    <w:p>
      <w:pPr>
        <w:pStyle w:val="0"/>
        <w:rPr>
          <w:rFonts w:hint="default"/>
        </w:rPr>
      </w:pPr>
    </w:p>
    <w:sectPr>
      <w:footnotePr>
        <w:numRestart w:val="eachPage"/>
      </w:footnotePr>
      <w:endnotePr>
        <w:numFmt w:val="decimal"/>
      </w:endnotePr>
      <w:pgSz w:w="11906" w:h="16838"/>
      <w:pgMar w:top="1191" w:right="1134" w:bottom="1134" w:left="1134" w:header="1134" w:footer="0" w:gutter="0"/>
      <w:cols w:space="720"/>
      <w:textDirection w:val="lrTb"/>
      <w:docGrid w:type="linesAndChars" w:linePitch="414"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964"/>
  <w:hyphenationZone w:val="0"/>
  <w:drawingGridHorizontalSpacing w:val="425"/>
  <w:drawingGridVerticalSpacing w:val="414"/>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color w:val="00000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color w:val="000000"/>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66</Words>
  <Characters>379</Characters>
  <Application>JUST Note</Application>
  <Lines>3</Lines>
  <Paragraphs>1</Paragraphs>
  <Company>宮崎県庁</Company>
  <CharactersWithSpaces>444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良質堆きゅう肥生産流通促進</dc:creator>
  <cp:lastModifiedBy>齋藤　禎</cp:lastModifiedBy>
  <cp:lastPrinted>2021-06-24T01:15:00Z</cp:lastPrinted>
  <dcterms:created xsi:type="dcterms:W3CDTF">2018-08-28T23:56:00Z</dcterms:created>
  <dcterms:modified xsi:type="dcterms:W3CDTF">2021-06-24T01:15:40Z</dcterms:modified>
  <cp:revision>11</cp:revision>
</cp:coreProperties>
</file>